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0" w:firstLineChars="0"/>
        <w:textAlignment w:val="auto"/>
        <w:rPr>
          <w:rFonts w:ascii="黑体" w:hAnsi="黑体" w:eastAsia="黑体" w:cs="黑体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ascii="方正小标宋简体" w:hAnsi="华文中宋" w:eastAsia="方正小标宋简体"/>
          <w:spacing w:val="0"/>
          <w:w w:val="100"/>
          <w:sz w:val="44"/>
          <w:szCs w:val="36"/>
        </w:rPr>
      </w:pPr>
      <w:r>
        <w:rPr>
          <w:rFonts w:hint="eastAsia" w:ascii="方正小标宋简体" w:hAnsi="华文中宋" w:eastAsia="方正小标宋简体"/>
          <w:spacing w:val="0"/>
          <w:w w:val="100"/>
          <w:sz w:val="44"/>
          <w:szCs w:val="36"/>
        </w:rPr>
        <w:t>浙江省食用农产品生产主体信用评价体系1.0版</w:t>
      </w:r>
    </w:p>
    <w:tbl>
      <w:tblPr>
        <w:tblStyle w:val="4"/>
        <w:tblW w:w="14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350"/>
        <w:gridCol w:w="1470"/>
        <w:gridCol w:w="4317"/>
        <w:gridCol w:w="3058"/>
        <w:gridCol w:w="7"/>
        <w:gridCol w:w="939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36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基础指标项（300分）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一级指标</w:t>
            </w:r>
          </w:p>
        </w:tc>
        <w:tc>
          <w:tcPr>
            <w:tcW w:w="147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二级指标</w:t>
            </w:r>
          </w:p>
        </w:tc>
        <w:tc>
          <w:tcPr>
            <w:tcW w:w="43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评价内容</w:t>
            </w:r>
          </w:p>
        </w:tc>
        <w:tc>
          <w:tcPr>
            <w:tcW w:w="4004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评分标准</w:t>
            </w:r>
          </w:p>
        </w:tc>
        <w:tc>
          <w:tcPr>
            <w:tcW w:w="226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数据确认方式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公共信息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（300分）</w:t>
            </w: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基础信息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农业生产主体及主要人员信息等</w:t>
            </w:r>
          </w:p>
        </w:tc>
        <w:tc>
          <w:tcPr>
            <w:tcW w:w="4004" w:type="dxa"/>
            <w:gridSpan w:val="3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公共信用评价分值×30%</w:t>
            </w:r>
          </w:p>
        </w:tc>
        <w:tc>
          <w:tcPr>
            <w:tcW w:w="226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企业公共信用评价结果（省公共信用信息平台获取）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金融财税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纳税、金融信息等</w:t>
            </w:r>
          </w:p>
        </w:tc>
        <w:tc>
          <w:tcPr>
            <w:tcW w:w="4004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管治能力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产品质量信息、安全生产信息、环境保护信息等</w:t>
            </w:r>
          </w:p>
        </w:tc>
        <w:tc>
          <w:tcPr>
            <w:tcW w:w="4004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遵纪守法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公用事业信息、信用承诺信息、司法处理信息、严重失信名单信息等</w:t>
            </w:r>
          </w:p>
        </w:tc>
        <w:tc>
          <w:tcPr>
            <w:tcW w:w="4004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社会责任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社保缴纳信息、慈善捐赠信息、行政奖励信息、红名单信息等</w:t>
            </w:r>
          </w:p>
        </w:tc>
        <w:tc>
          <w:tcPr>
            <w:tcW w:w="4004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36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行业指标项（700分）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一级指标</w:t>
            </w: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二级指标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评价内容</w:t>
            </w:r>
          </w:p>
        </w:tc>
        <w:tc>
          <w:tcPr>
            <w:tcW w:w="4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评分标准</w:t>
            </w:r>
          </w:p>
        </w:tc>
        <w:tc>
          <w:tcPr>
            <w:tcW w:w="2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数据确认方式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（45分）</w:t>
            </w: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（25分）</w:t>
            </w:r>
          </w:p>
        </w:tc>
        <w:tc>
          <w:tcPr>
            <w:tcW w:w="43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基本信息应有：主体名称、统一社会信用代码(主体个人身份证)、生产地址（或注册地址）、主体类别、法人代表（生产者）、联系方式、地理坐标、种养类型、种养总规模（10分）</w:t>
            </w:r>
          </w:p>
        </w:tc>
        <w:tc>
          <w:tcPr>
            <w:tcW w:w="30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每缺填1项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-3/项</w:t>
            </w:r>
          </w:p>
        </w:tc>
        <w:tc>
          <w:tcPr>
            <w:tcW w:w="226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、市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农产品质量安全监管系统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填写不真实发现1项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-2/项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一级指标</w:t>
            </w: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二级指标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评价内容</w:t>
            </w:r>
          </w:p>
        </w:tc>
        <w:tc>
          <w:tcPr>
            <w:tcW w:w="4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评分标准</w:t>
            </w:r>
          </w:p>
        </w:tc>
        <w:tc>
          <w:tcPr>
            <w:tcW w:w="2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数据确认方式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产品信息应有：产品种类、产品种养规模（15分）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产品种类信息不齐全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-5</w:t>
            </w:r>
          </w:p>
        </w:tc>
        <w:tc>
          <w:tcPr>
            <w:tcW w:w="226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产品种养规模信息不齐全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-5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发现信息不真实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-5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内部管理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（20分）</w:t>
            </w:r>
          </w:p>
        </w:tc>
        <w:tc>
          <w:tcPr>
            <w:tcW w:w="43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建立岗位责任分工、质量安全承诺、农业投入品管理、生产信息记录管理、质量安全检测、合格证（追溯码）管理、不合格产品处置、无害化处理制度（20分）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每缺1项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-3/项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检查中发现有虚假情况1次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-3/次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生产管控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（180分）</w:t>
            </w: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绿色管理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（75分）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实行农业投入品实名采购（15分）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无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-15</w:t>
            </w:r>
          </w:p>
        </w:tc>
        <w:tc>
          <w:tcPr>
            <w:tcW w:w="226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、市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农产品质量安全监管系统、省农资监管与服务信息化平台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省农业执法智能处理系统（执法通）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省智慧畜牧业云平台和巡查检查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有废弃包装物回收记录（10分）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无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按“肥药两制”标准要求施用肥药（30分）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超量使用预警1次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-10/次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生产过程中出现的病死动物或不合格农产品进行无害化处理（20分）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病死动物或不合格农产品未进行无害化处理发现1次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-10/次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标准化生产（25分）</w:t>
            </w:r>
          </w:p>
        </w:tc>
        <w:tc>
          <w:tcPr>
            <w:tcW w:w="43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农业标准化生产绩效评价A、B、C、D四档（25分）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B档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-10</w:t>
            </w:r>
          </w:p>
        </w:tc>
        <w:tc>
          <w:tcPr>
            <w:tcW w:w="226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、市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农产品质量安全监管系统和巡查检查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C档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-15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D档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-20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没有开展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-25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一级指标</w:t>
            </w: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二级指标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评价内容</w:t>
            </w:r>
          </w:p>
        </w:tc>
        <w:tc>
          <w:tcPr>
            <w:tcW w:w="4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评分标准</w:t>
            </w:r>
          </w:p>
        </w:tc>
        <w:tc>
          <w:tcPr>
            <w:tcW w:w="2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数据确认方式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生产记录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（60分）</w:t>
            </w:r>
          </w:p>
        </w:tc>
        <w:tc>
          <w:tcPr>
            <w:tcW w:w="43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生产记录应有：投入品采购记录、投入品使用记录、日常管理（田间操作）记录、产品采收或出栏或捕捞记录、检验检测记录、合格证或追溯使用记录、产品销售记录（40分）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生产记录每缺1项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-7/项</w:t>
            </w:r>
          </w:p>
        </w:tc>
        <w:tc>
          <w:tcPr>
            <w:tcW w:w="226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、市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农产品质量安全监管系统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省农业执法智能处理系统（执法通）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省智慧畜牧业云平台和巡查检查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生产记录发现虚假1次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-10/次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生产记录保存2年及以上（20分）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所有主要农产品生产记录保存2年以下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-20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生产记录保存2年及以上，但仅覆盖部分主要农产品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技术培训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（20分）</w:t>
            </w:r>
          </w:p>
        </w:tc>
        <w:tc>
          <w:tcPr>
            <w:tcW w:w="43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积极参加农业（渔业）部门组织或自行组织的有关技术培训（20分）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未参加（组织）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-20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未达到2次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检验检测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（150分）</w:t>
            </w: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检测配备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（20分）</w:t>
            </w:r>
          </w:p>
        </w:tc>
        <w:tc>
          <w:tcPr>
            <w:tcW w:w="43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配有农兽药残留快速检测设施设备（20分）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未配备农兽药残留快速检测设施设备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-20</w:t>
            </w:r>
          </w:p>
        </w:tc>
        <w:tc>
          <w:tcPr>
            <w:tcW w:w="226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、市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农产品质量安全监管系统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省智慧畜牧业云平台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农业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（渔业）部门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检测数据不能实时上传至省级监管平台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上市检测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（40分）</w:t>
            </w:r>
          </w:p>
        </w:tc>
        <w:tc>
          <w:tcPr>
            <w:tcW w:w="43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有农产品自检或委托检测记录（40分）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无农产品自检或委托检测记录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-40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只有定性检测记录，未覆盖所有上市农产品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-20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有定量检测记录，未覆盖所有上市农产品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检测记录覆盖所有上市农产品，但无定量检测记录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-5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一级指标</w:t>
            </w: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二级指标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评价内容</w:t>
            </w:r>
          </w:p>
        </w:tc>
        <w:tc>
          <w:tcPr>
            <w:tcW w:w="4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评分标准</w:t>
            </w:r>
          </w:p>
        </w:tc>
        <w:tc>
          <w:tcPr>
            <w:tcW w:w="2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数据确认方式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抽样监测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（90分）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配合农产品监测抽检工作（20分）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有不配合情况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-20</w:t>
            </w:r>
          </w:p>
        </w:tc>
        <w:tc>
          <w:tcPr>
            <w:tcW w:w="226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抽查中未发现不合格农产品（70分）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抽检中发现不合格农产品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-70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追溯管理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（30分）</w:t>
            </w: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开具情况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（30分）</w:t>
            </w:r>
          </w:p>
        </w:tc>
        <w:tc>
          <w:tcPr>
            <w:tcW w:w="43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农产品上市前开具合格证（一证一码）（30分）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没有开具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-30</w:t>
            </w:r>
          </w:p>
        </w:tc>
        <w:tc>
          <w:tcPr>
            <w:tcW w:w="226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、市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农产品质量安全监管系统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农业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（渔业）、市场监管部门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开具10批次及以下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-20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开具20批次及以下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开具30批次以下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-5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质量提升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（70分）</w:t>
            </w: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产品认定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（20分）</w:t>
            </w:r>
          </w:p>
        </w:tc>
        <w:tc>
          <w:tcPr>
            <w:tcW w:w="43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农产品获得绿色食品、有机食品、无公害农产品或地理标志农产品认定（20分）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未获得或无效的已认定农产品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-20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产品认定或授权不足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2个且占产品总数比例不足30%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资质等级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（20分）</w:t>
            </w:r>
          </w:p>
        </w:tc>
        <w:tc>
          <w:tcPr>
            <w:tcW w:w="43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获省、市、县农业龙头企业或示范性农民专业合作社或家庭农场称号（20分）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获市级的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-5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获县级的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没有获得的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-20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44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名牌建设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（10分）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有农业品牌商标（10分）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无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45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质量认证体系（20分）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通过GAP、HACCP、ISO等质量体系认证且在有效期内（20分）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未通过或不在有效期内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-20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一级指标</w:t>
            </w: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二级指标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评价内容</w:t>
            </w:r>
          </w:p>
        </w:tc>
        <w:tc>
          <w:tcPr>
            <w:tcW w:w="40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评分标准</w:t>
            </w:r>
          </w:p>
        </w:tc>
        <w:tc>
          <w:tcPr>
            <w:tcW w:w="2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数据确认方式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社会监督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（25分）</w:t>
            </w: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问题投诉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（25分）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未被举报或投诉或媒体曝光（25分）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被举报或投诉或媒体曝光，情况属实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-25</w:t>
            </w:r>
          </w:p>
        </w:tc>
        <w:tc>
          <w:tcPr>
            <w:tcW w:w="226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农业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（渔业）、市场监管部门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违法违规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（90分）</w:t>
            </w: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（90分）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未发生行政处罚案件（90分）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发生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 xml:space="preserve">-90 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48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安全事故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（80分）</w:t>
            </w:r>
          </w:p>
        </w:tc>
        <w:tc>
          <w:tcPr>
            <w:tcW w:w="1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农产品质量安全事故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（80分）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未发生农产品质量安全事故（80分）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发生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-80</w:t>
            </w:r>
          </w:p>
        </w:tc>
        <w:tc>
          <w:tcPr>
            <w:tcW w:w="226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农业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（渔业）、应急管理部门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安全生产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（30分）</w:t>
            </w:r>
          </w:p>
        </w:tc>
        <w:tc>
          <w:tcPr>
            <w:tcW w:w="14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农业安全生产（30分）</w:t>
            </w:r>
          </w:p>
        </w:tc>
        <w:tc>
          <w:tcPr>
            <w:tcW w:w="43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未发生农业安全生产事故，安全隐患能及时整改到位（30分）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发生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-30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8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3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对提出的安全隐患，未按要求整改到位1次</w:t>
            </w:r>
          </w:p>
        </w:tc>
        <w:tc>
          <w:tcPr>
            <w:tcW w:w="9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-15/次</w:t>
            </w:r>
          </w:p>
        </w:tc>
        <w:tc>
          <w:tcPr>
            <w:tcW w:w="226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36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评价结果等级划分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4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A级</w:t>
            </w:r>
          </w:p>
        </w:tc>
        <w:tc>
          <w:tcPr>
            <w:tcW w:w="832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评价分在800分以上为优秀</w:t>
            </w:r>
          </w:p>
        </w:tc>
        <w:tc>
          <w:tcPr>
            <w:tcW w:w="2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以绿色表示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4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B级</w:t>
            </w:r>
          </w:p>
        </w:tc>
        <w:tc>
          <w:tcPr>
            <w:tcW w:w="832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评价分在700分-800分（含）为良好</w:t>
            </w:r>
          </w:p>
        </w:tc>
        <w:tc>
          <w:tcPr>
            <w:tcW w:w="2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以蓝色表示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4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C级</w:t>
            </w:r>
          </w:p>
        </w:tc>
        <w:tc>
          <w:tcPr>
            <w:tcW w:w="832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评价分在600分-700分（含）为中等</w:t>
            </w:r>
          </w:p>
        </w:tc>
        <w:tc>
          <w:tcPr>
            <w:tcW w:w="2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以黄色表示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4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D级</w:t>
            </w:r>
          </w:p>
        </w:tc>
        <w:tc>
          <w:tcPr>
            <w:tcW w:w="832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评价分在500分-600分（含）为较差</w:t>
            </w:r>
          </w:p>
        </w:tc>
        <w:tc>
          <w:tcPr>
            <w:tcW w:w="2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以红色表示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4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E级</w:t>
            </w:r>
          </w:p>
        </w:tc>
        <w:tc>
          <w:tcPr>
            <w:tcW w:w="832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评价分在500分（含）以下为差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</w:rPr>
              <w:t>以灰色表示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57D6B65"/>
    <w:rsid w:val="D57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6">
    <w:name w:val="BodyText1I"/>
    <w:basedOn w:val="7"/>
    <w:qFormat/>
    <w:uiPriority w:val="0"/>
    <w:pPr>
      <w:spacing w:after="0"/>
      <w:ind w:firstLine="420" w:firstLineChars="100"/>
    </w:pPr>
    <w:rPr>
      <w:rFonts w:ascii="宋体" w:hAnsi="宋体"/>
      <w:sz w:val="28"/>
      <w:szCs w:val="28"/>
    </w:rPr>
  </w:style>
  <w:style w:type="paragraph" w:customStyle="1" w:styleId="7">
    <w:name w:val="BodyText"/>
    <w:basedOn w:val="1"/>
    <w:qFormat/>
    <w:uiPriority w:val="0"/>
    <w:pPr>
      <w:spacing w:after="1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2021-11-30T11:01:00Z</dcterms:created>
  <dc:creator>xh</dc:creator>
  <cp:lastModifiedBy>xh</cp:lastModifiedBy>
  <dcterms:modified xsi:type="dcterms:W3CDTF">2021-11-30T11:02:13Z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